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A5" w:rsidRPr="00550CA5" w:rsidRDefault="00550CA5" w:rsidP="00550CA5">
      <w:pPr>
        <w:pStyle w:val="a3"/>
        <w:spacing w:after="0"/>
        <w:jc w:val="center"/>
        <w:rPr>
          <w:sz w:val="28"/>
          <w:szCs w:val="28"/>
        </w:rPr>
      </w:pPr>
      <w:r w:rsidRPr="00550CA5">
        <w:rPr>
          <w:sz w:val="28"/>
          <w:szCs w:val="28"/>
        </w:rPr>
        <w:t>Муниципальное казенное дошкольное образовательное учреждение</w:t>
      </w:r>
    </w:p>
    <w:p w:rsidR="00550CA5" w:rsidRPr="00550CA5" w:rsidRDefault="00550CA5" w:rsidP="00550CA5">
      <w:pPr>
        <w:pStyle w:val="a3"/>
        <w:spacing w:after="0"/>
        <w:jc w:val="center"/>
        <w:rPr>
          <w:sz w:val="28"/>
          <w:szCs w:val="28"/>
        </w:rPr>
      </w:pPr>
      <w:r w:rsidRPr="00550CA5">
        <w:rPr>
          <w:sz w:val="28"/>
          <w:szCs w:val="28"/>
        </w:rPr>
        <w:t xml:space="preserve">«Детский сад </w:t>
      </w:r>
      <w:proofErr w:type="gramStart"/>
      <w:r w:rsidRPr="00550CA5">
        <w:rPr>
          <w:sz w:val="28"/>
          <w:szCs w:val="28"/>
        </w:rPr>
        <w:t>г</w:t>
      </w:r>
      <w:proofErr w:type="gramEnd"/>
      <w:r w:rsidRPr="00550CA5">
        <w:rPr>
          <w:sz w:val="28"/>
          <w:szCs w:val="28"/>
        </w:rPr>
        <w:t xml:space="preserve"> Фатежа «Золотой ключик»</w:t>
      </w:r>
    </w:p>
    <w:p w:rsidR="00550CA5" w:rsidRPr="00550CA5" w:rsidRDefault="00550CA5" w:rsidP="00550CA5">
      <w:pPr>
        <w:pStyle w:val="a3"/>
        <w:spacing w:after="0"/>
        <w:jc w:val="center"/>
        <w:rPr>
          <w:sz w:val="28"/>
          <w:szCs w:val="28"/>
        </w:rPr>
      </w:pPr>
      <w:proofErr w:type="spellStart"/>
      <w:r w:rsidRPr="00550CA5">
        <w:rPr>
          <w:sz w:val="28"/>
          <w:szCs w:val="28"/>
        </w:rPr>
        <w:t>Фатежского</w:t>
      </w:r>
      <w:proofErr w:type="spellEnd"/>
      <w:r w:rsidRPr="00550CA5">
        <w:rPr>
          <w:sz w:val="28"/>
          <w:szCs w:val="28"/>
        </w:rPr>
        <w:t xml:space="preserve"> района Курской области.</w:t>
      </w:r>
    </w:p>
    <w:p w:rsidR="00550CA5" w:rsidRPr="00550CA5" w:rsidRDefault="00550CA5" w:rsidP="00550CA5">
      <w:pPr>
        <w:pStyle w:val="a3"/>
        <w:spacing w:after="0"/>
        <w:jc w:val="center"/>
        <w:rPr>
          <w:sz w:val="28"/>
          <w:szCs w:val="28"/>
        </w:rPr>
      </w:pPr>
    </w:p>
    <w:p w:rsidR="00550CA5" w:rsidRPr="00550CA5" w:rsidRDefault="00550CA5" w:rsidP="00550CA5">
      <w:pPr>
        <w:pStyle w:val="a3"/>
        <w:spacing w:after="0"/>
        <w:rPr>
          <w:sz w:val="28"/>
          <w:szCs w:val="28"/>
        </w:rPr>
      </w:pPr>
    </w:p>
    <w:p w:rsidR="00550CA5" w:rsidRPr="00550CA5" w:rsidRDefault="00550CA5" w:rsidP="00550CA5">
      <w:pPr>
        <w:pStyle w:val="a3"/>
        <w:spacing w:after="0"/>
        <w:rPr>
          <w:sz w:val="28"/>
          <w:szCs w:val="28"/>
        </w:rPr>
      </w:pPr>
    </w:p>
    <w:p w:rsidR="00550CA5" w:rsidRPr="00550CA5" w:rsidRDefault="00550CA5" w:rsidP="00550CA5">
      <w:pPr>
        <w:pStyle w:val="a3"/>
        <w:spacing w:after="0"/>
        <w:rPr>
          <w:sz w:val="28"/>
          <w:szCs w:val="28"/>
        </w:rPr>
      </w:pPr>
    </w:p>
    <w:p w:rsidR="00550CA5" w:rsidRPr="00550CA5" w:rsidRDefault="00550CA5" w:rsidP="00550CA5">
      <w:pPr>
        <w:pStyle w:val="a3"/>
        <w:spacing w:after="0"/>
        <w:rPr>
          <w:sz w:val="28"/>
          <w:szCs w:val="28"/>
        </w:rPr>
      </w:pPr>
    </w:p>
    <w:p w:rsidR="00550CA5" w:rsidRPr="00550CA5" w:rsidRDefault="00550CA5" w:rsidP="00550CA5">
      <w:pPr>
        <w:pStyle w:val="a3"/>
        <w:spacing w:after="0"/>
        <w:rPr>
          <w:sz w:val="28"/>
          <w:szCs w:val="28"/>
        </w:rPr>
      </w:pPr>
    </w:p>
    <w:p w:rsidR="00550CA5" w:rsidRPr="00550CA5" w:rsidRDefault="00550CA5" w:rsidP="00550CA5">
      <w:pPr>
        <w:pStyle w:val="a3"/>
        <w:spacing w:after="0"/>
        <w:jc w:val="center"/>
        <w:rPr>
          <w:sz w:val="28"/>
          <w:szCs w:val="28"/>
        </w:rPr>
      </w:pPr>
    </w:p>
    <w:p w:rsidR="00550CA5" w:rsidRPr="00550CA5" w:rsidRDefault="00550CA5" w:rsidP="00550CA5">
      <w:pPr>
        <w:pStyle w:val="a3"/>
        <w:spacing w:after="0"/>
        <w:jc w:val="center"/>
        <w:rPr>
          <w:sz w:val="28"/>
          <w:szCs w:val="28"/>
        </w:rPr>
      </w:pPr>
      <w:r w:rsidRPr="00550CA5">
        <w:rPr>
          <w:sz w:val="28"/>
          <w:szCs w:val="28"/>
        </w:rPr>
        <w:t>Самоанализ открытого занятия по математике</w:t>
      </w:r>
    </w:p>
    <w:p w:rsidR="00550CA5" w:rsidRPr="00550CA5" w:rsidRDefault="00550CA5" w:rsidP="00550CA5">
      <w:pPr>
        <w:pStyle w:val="a3"/>
        <w:spacing w:after="0"/>
        <w:jc w:val="center"/>
        <w:rPr>
          <w:sz w:val="28"/>
          <w:szCs w:val="28"/>
        </w:rPr>
      </w:pPr>
      <w:r w:rsidRPr="00550CA5">
        <w:rPr>
          <w:sz w:val="28"/>
          <w:szCs w:val="28"/>
        </w:rPr>
        <w:t>«Помощники Буратино».</w:t>
      </w:r>
    </w:p>
    <w:p w:rsidR="00550CA5" w:rsidRPr="00550CA5" w:rsidRDefault="00550CA5" w:rsidP="00550CA5">
      <w:pPr>
        <w:pStyle w:val="a3"/>
        <w:spacing w:after="0"/>
        <w:rPr>
          <w:sz w:val="28"/>
          <w:szCs w:val="28"/>
        </w:rPr>
      </w:pPr>
    </w:p>
    <w:p w:rsidR="00550CA5" w:rsidRPr="00550CA5" w:rsidRDefault="00550CA5" w:rsidP="00550CA5">
      <w:pPr>
        <w:pStyle w:val="a3"/>
        <w:spacing w:after="0"/>
        <w:rPr>
          <w:sz w:val="28"/>
          <w:szCs w:val="28"/>
        </w:rPr>
      </w:pPr>
    </w:p>
    <w:p w:rsidR="00550CA5" w:rsidRPr="00550CA5" w:rsidRDefault="00550CA5" w:rsidP="00550CA5">
      <w:pPr>
        <w:pStyle w:val="a3"/>
        <w:spacing w:after="0"/>
        <w:rPr>
          <w:sz w:val="28"/>
          <w:szCs w:val="28"/>
        </w:rPr>
      </w:pPr>
    </w:p>
    <w:p w:rsidR="00550CA5" w:rsidRPr="00550CA5" w:rsidRDefault="00550CA5" w:rsidP="00550CA5">
      <w:pPr>
        <w:pStyle w:val="a3"/>
        <w:spacing w:after="0"/>
        <w:jc w:val="right"/>
        <w:rPr>
          <w:sz w:val="28"/>
          <w:szCs w:val="28"/>
        </w:rPr>
      </w:pPr>
    </w:p>
    <w:p w:rsidR="00550CA5" w:rsidRPr="00550CA5" w:rsidRDefault="00550CA5" w:rsidP="00550CA5">
      <w:pPr>
        <w:pStyle w:val="a3"/>
        <w:spacing w:after="0"/>
        <w:jc w:val="right"/>
        <w:rPr>
          <w:sz w:val="28"/>
          <w:szCs w:val="28"/>
        </w:rPr>
      </w:pPr>
    </w:p>
    <w:p w:rsidR="00550CA5" w:rsidRPr="00550CA5" w:rsidRDefault="00550CA5" w:rsidP="00550CA5">
      <w:pPr>
        <w:pStyle w:val="a3"/>
        <w:spacing w:after="0"/>
        <w:jc w:val="right"/>
        <w:rPr>
          <w:sz w:val="28"/>
          <w:szCs w:val="28"/>
        </w:rPr>
      </w:pPr>
      <w:r w:rsidRPr="00550CA5">
        <w:rPr>
          <w:sz w:val="28"/>
          <w:szCs w:val="28"/>
        </w:rPr>
        <w:t>Подготовила: Зубкова Наталья Владимировна</w:t>
      </w:r>
    </w:p>
    <w:p w:rsidR="00550CA5" w:rsidRPr="00550CA5" w:rsidRDefault="00550CA5" w:rsidP="00550CA5">
      <w:pPr>
        <w:pStyle w:val="a3"/>
        <w:spacing w:after="0"/>
        <w:jc w:val="right"/>
        <w:rPr>
          <w:sz w:val="28"/>
          <w:szCs w:val="28"/>
        </w:rPr>
      </w:pPr>
      <w:r w:rsidRPr="00550CA5">
        <w:rPr>
          <w:sz w:val="28"/>
          <w:szCs w:val="28"/>
        </w:rPr>
        <w:t>воспитатель группы №8</w:t>
      </w:r>
    </w:p>
    <w:p w:rsidR="00550CA5" w:rsidRDefault="00550CA5" w:rsidP="00550CA5">
      <w:pPr>
        <w:pStyle w:val="a3"/>
        <w:spacing w:after="0"/>
      </w:pPr>
    </w:p>
    <w:p w:rsidR="00550CA5" w:rsidRDefault="00550CA5" w:rsidP="00550CA5">
      <w:pPr>
        <w:pStyle w:val="a3"/>
        <w:spacing w:after="0"/>
      </w:pPr>
    </w:p>
    <w:p w:rsidR="00550CA5" w:rsidRDefault="00550CA5" w:rsidP="00550CA5">
      <w:pPr>
        <w:pStyle w:val="a3"/>
        <w:spacing w:after="0"/>
        <w:jc w:val="center"/>
      </w:pPr>
    </w:p>
    <w:p w:rsidR="00550CA5" w:rsidRDefault="00550CA5" w:rsidP="00550CA5">
      <w:pPr>
        <w:pStyle w:val="a3"/>
        <w:spacing w:after="0"/>
        <w:jc w:val="center"/>
      </w:pPr>
      <w:r>
        <w:rPr>
          <w:sz w:val="27"/>
          <w:szCs w:val="27"/>
        </w:rPr>
        <w:t>Фатеж</w:t>
      </w:r>
      <w:r>
        <w:t xml:space="preserve"> </w:t>
      </w:r>
      <w:r>
        <w:rPr>
          <w:sz w:val="27"/>
          <w:szCs w:val="27"/>
        </w:rPr>
        <w:t>2019 г.</w:t>
      </w:r>
    </w:p>
    <w:p w:rsidR="00550CA5" w:rsidRDefault="00550CA5" w:rsidP="00550CA5">
      <w:pPr>
        <w:pStyle w:val="a3"/>
        <w:spacing w:after="0"/>
      </w:pPr>
    </w:p>
    <w:p w:rsidR="00550CA5" w:rsidRDefault="00550CA5" w:rsidP="00550CA5">
      <w:pPr>
        <w:pStyle w:val="a3"/>
        <w:spacing w:after="0"/>
      </w:pPr>
    </w:p>
    <w:p w:rsidR="00550CA5" w:rsidRDefault="00550CA5" w:rsidP="00550CA5">
      <w:pPr>
        <w:pStyle w:val="a3"/>
        <w:spacing w:after="0"/>
      </w:pPr>
      <w:r>
        <w:rPr>
          <w:b/>
          <w:bCs/>
          <w:sz w:val="27"/>
          <w:szCs w:val="27"/>
        </w:rPr>
        <w:lastRenderedPageBreak/>
        <w:t>Тема:</w:t>
      </w:r>
      <w:r>
        <w:rPr>
          <w:sz w:val="27"/>
          <w:szCs w:val="27"/>
        </w:rPr>
        <w:t xml:space="preserve"> «Помощники Буратино».</w:t>
      </w:r>
    </w:p>
    <w:p w:rsidR="00550CA5" w:rsidRDefault="00550CA5" w:rsidP="00550CA5">
      <w:pPr>
        <w:pStyle w:val="a3"/>
        <w:spacing w:after="0"/>
      </w:pPr>
      <w:r>
        <w:rPr>
          <w:b/>
          <w:bCs/>
          <w:sz w:val="27"/>
          <w:szCs w:val="27"/>
        </w:rPr>
        <w:t>Задачи:</w:t>
      </w:r>
    </w:p>
    <w:p w:rsidR="00550CA5" w:rsidRDefault="00550CA5" w:rsidP="00550CA5">
      <w:pPr>
        <w:pStyle w:val="a3"/>
        <w:spacing w:after="0"/>
      </w:pPr>
      <w:r>
        <w:rPr>
          <w:sz w:val="26"/>
          <w:szCs w:val="26"/>
        </w:rPr>
        <w:t>Образовательные:</w:t>
      </w:r>
    </w:p>
    <w:p w:rsidR="00550CA5" w:rsidRDefault="00550CA5" w:rsidP="00550CA5">
      <w:pPr>
        <w:pStyle w:val="a3"/>
        <w:numPr>
          <w:ilvl w:val="0"/>
          <w:numId w:val="2"/>
        </w:numPr>
        <w:spacing w:after="0"/>
      </w:pPr>
      <w:r>
        <w:rPr>
          <w:sz w:val="26"/>
          <w:szCs w:val="26"/>
        </w:rPr>
        <w:t>упражнять в счёте от 1 до 14; решение примеров;</w:t>
      </w:r>
    </w:p>
    <w:p w:rsidR="00550CA5" w:rsidRDefault="00550CA5" w:rsidP="00550CA5">
      <w:pPr>
        <w:pStyle w:val="a3"/>
        <w:numPr>
          <w:ilvl w:val="0"/>
          <w:numId w:val="2"/>
        </w:numPr>
        <w:spacing w:after="0"/>
      </w:pPr>
      <w:r>
        <w:rPr>
          <w:sz w:val="26"/>
          <w:szCs w:val="26"/>
        </w:rPr>
        <w:t xml:space="preserve">закреплять знания о геометрических фигурах, </w:t>
      </w:r>
      <w:proofErr w:type="spellStart"/>
      <w:r>
        <w:rPr>
          <w:sz w:val="26"/>
          <w:szCs w:val="26"/>
        </w:rPr>
        <w:t>дорисовывания</w:t>
      </w:r>
      <w:proofErr w:type="spellEnd"/>
      <w:r>
        <w:rPr>
          <w:sz w:val="26"/>
          <w:szCs w:val="26"/>
        </w:rPr>
        <w:t xml:space="preserve"> овалов до знакомых предметов;</w:t>
      </w:r>
    </w:p>
    <w:p w:rsidR="00550CA5" w:rsidRDefault="00550CA5" w:rsidP="00550CA5">
      <w:pPr>
        <w:pStyle w:val="a3"/>
        <w:numPr>
          <w:ilvl w:val="0"/>
          <w:numId w:val="2"/>
        </w:numPr>
        <w:spacing w:after="0"/>
      </w:pPr>
      <w:r>
        <w:rPr>
          <w:sz w:val="26"/>
          <w:szCs w:val="26"/>
        </w:rPr>
        <w:t>учить решать логическую задачу;</w:t>
      </w:r>
    </w:p>
    <w:p w:rsidR="00550CA5" w:rsidRDefault="00550CA5" w:rsidP="00550CA5">
      <w:pPr>
        <w:pStyle w:val="a3"/>
        <w:numPr>
          <w:ilvl w:val="0"/>
          <w:numId w:val="2"/>
        </w:numPr>
        <w:spacing w:after="0"/>
      </w:pPr>
      <w:r>
        <w:rPr>
          <w:sz w:val="26"/>
          <w:szCs w:val="26"/>
        </w:rPr>
        <w:t>понимать отношения между числами в числовом ряду.</w:t>
      </w:r>
    </w:p>
    <w:p w:rsidR="00550CA5" w:rsidRDefault="00550CA5" w:rsidP="00550CA5">
      <w:pPr>
        <w:pStyle w:val="a3"/>
        <w:numPr>
          <w:ilvl w:val="0"/>
          <w:numId w:val="2"/>
        </w:numPr>
        <w:spacing w:after="0"/>
      </w:pPr>
      <w:r>
        <w:rPr>
          <w:sz w:val="26"/>
          <w:szCs w:val="26"/>
        </w:rPr>
        <w:t>решать примеры в пределах второго десятка;</w:t>
      </w:r>
    </w:p>
    <w:p w:rsidR="00550CA5" w:rsidRDefault="00550CA5" w:rsidP="00550CA5">
      <w:pPr>
        <w:pStyle w:val="a3"/>
        <w:numPr>
          <w:ilvl w:val="0"/>
          <w:numId w:val="2"/>
        </w:numPr>
        <w:spacing w:after="0"/>
      </w:pPr>
      <w:r>
        <w:rPr>
          <w:sz w:val="26"/>
          <w:szCs w:val="26"/>
        </w:rPr>
        <w:t>понимать учебную задачу и выполнять самостоятельно;</w:t>
      </w:r>
    </w:p>
    <w:p w:rsidR="00550CA5" w:rsidRDefault="00550CA5" w:rsidP="00550CA5">
      <w:pPr>
        <w:pStyle w:val="a3"/>
        <w:numPr>
          <w:ilvl w:val="0"/>
          <w:numId w:val="2"/>
        </w:numPr>
        <w:spacing w:after="0"/>
      </w:pPr>
      <w:r>
        <w:rPr>
          <w:sz w:val="26"/>
          <w:szCs w:val="26"/>
        </w:rPr>
        <w:t>навыки самоконтроля и самооценки.</w:t>
      </w:r>
    </w:p>
    <w:p w:rsidR="00550CA5" w:rsidRDefault="00550CA5" w:rsidP="00550CA5">
      <w:pPr>
        <w:pStyle w:val="a3"/>
        <w:spacing w:after="0"/>
      </w:pPr>
      <w:r>
        <w:rPr>
          <w:sz w:val="26"/>
          <w:szCs w:val="26"/>
        </w:rPr>
        <w:t>Развивающие:</w:t>
      </w:r>
    </w:p>
    <w:p w:rsidR="00550CA5" w:rsidRDefault="00550CA5" w:rsidP="00550CA5">
      <w:pPr>
        <w:pStyle w:val="a3"/>
        <w:numPr>
          <w:ilvl w:val="0"/>
          <w:numId w:val="3"/>
        </w:numPr>
        <w:spacing w:after="0"/>
      </w:pPr>
      <w:r>
        <w:rPr>
          <w:sz w:val="26"/>
          <w:szCs w:val="26"/>
        </w:rPr>
        <w:t>создать условия для развития логического мышления, сообразительности, внимания,</w:t>
      </w:r>
    </w:p>
    <w:p w:rsidR="00550CA5" w:rsidRDefault="00550CA5" w:rsidP="00550CA5">
      <w:pPr>
        <w:pStyle w:val="a3"/>
        <w:numPr>
          <w:ilvl w:val="0"/>
          <w:numId w:val="3"/>
        </w:numPr>
        <w:spacing w:after="0"/>
      </w:pPr>
      <w:r>
        <w:rPr>
          <w:sz w:val="26"/>
          <w:szCs w:val="26"/>
        </w:rPr>
        <w:t>развивать смекалку, воображения;</w:t>
      </w:r>
    </w:p>
    <w:p w:rsidR="00550CA5" w:rsidRDefault="00550CA5" w:rsidP="00550CA5">
      <w:pPr>
        <w:pStyle w:val="a3"/>
        <w:numPr>
          <w:ilvl w:val="0"/>
          <w:numId w:val="3"/>
        </w:numPr>
        <w:spacing w:after="0"/>
      </w:pPr>
      <w:r>
        <w:rPr>
          <w:sz w:val="26"/>
          <w:szCs w:val="26"/>
        </w:rPr>
        <w:t>развивать познавательные интересы, фантазию, умение вникать в смысл заданий;</w:t>
      </w:r>
    </w:p>
    <w:p w:rsidR="00550CA5" w:rsidRDefault="00550CA5" w:rsidP="00550CA5">
      <w:pPr>
        <w:pStyle w:val="a3"/>
        <w:spacing w:after="0"/>
      </w:pPr>
      <w:r>
        <w:rPr>
          <w:sz w:val="26"/>
          <w:szCs w:val="26"/>
        </w:rPr>
        <w:t>Воспитательные:</w:t>
      </w:r>
    </w:p>
    <w:p w:rsidR="00550CA5" w:rsidRDefault="00550CA5" w:rsidP="00550CA5">
      <w:pPr>
        <w:pStyle w:val="a3"/>
        <w:numPr>
          <w:ilvl w:val="0"/>
          <w:numId w:val="4"/>
        </w:numPr>
        <w:spacing w:after="0"/>
      </w:pPr>
      <w:r>
        <w:rPr>
          <w:sz w:val="26"/>
          <w:szCs w:val="26"/>
        </w:rPr>
        <w:t>воспитывать интерес к математике;</w:t>
      </w:r>
    </w:p>
    <w:p w:rsidR="00550CA5" w:rsidRDefault="00550CA5" w:rsidP="00550CA5">
      <w:pPr>
        <w:pStyle w:val="a3"/>
        <w:numPr>
          <w:ilvl w:val="0"/>
          <w:numId w:val="4"/>
        </w:numPr>
        <w:spacing w:after="0"/>
      </w:pPr>
      <w:r>
        <w:rPr>
          <w:sz w:val="26"/>
          <w:szCs w:val="26"/>
        </w:rPr>
        <w:t>воспитывать трудолюбие, усидчивость, активность, аккуратность, чувство коллективизма.</w:t>
      </w:r>
    </w:p>
    <w:p w:rsidR="00550CA5" w:rsidRDefault="00550CA5" w:rsidP="00550CA5">
      <w:pPr>
        <w:pStyle w:val="a3"/>
        <w:spacing w:after="0"/>
        <w:jc w:val="both"/>
      </w:pPr>
      <w:r>
        <w:rPr>
          <w:sz w:val="26"/>
          <w:szCs w:val="26"/>
        </w:rPr>
        <w:t>Занятие проводилось в подготовительной группе и осуществлялось в соответствии с конспектом. Занятие состояло из трёх этапов (1- организационный, 2- мотивационный, 3- рефлексивно- оценочный) взаимосвязанных между собой, в ходе которых дети поэтапно выполняли различные действия. Данная структура вполне оправдана, так как каждый этап занятия направлен на решение определённых задач и предлагает выбор методов и приёмов. При подготовке к занятию были учтены все программные требования. Программное содержание полностью соответствует уровню развития детей данной группы. Полностью соблюдён и внедрён объем программного содержания.</w:t>
      </w:r>
    </w:p>
    <w:p w:rsidR="00550CA5" w:rsidRDefault="00550CA5" w:rsidP="00550CA5">
      <w:pPr>
        <w:pStyle w:val="a3"/>
        <w:spacing w:after="0"/>
        <w:jc w:val="both"/>
      </w:pPr>
      <w:r>
        <w:rPr>
          <w:sz w:val="26"/>
          <w:szCs w:val="26"/>
        </w:rPr>
        <w:t>Во время открытого занятия применялись следующие методы работы:</w:t>
      </w:r>
    </w:p>
    <w:p w:rsidR="00550CA5" w:rsidRDefault="00550CA5" w:rsidP="00550CA5">
      <w:pPr>
        <w:pStyle w:val="a3"/>
        <w:numPr>
          <w:ilvl w:val="0"/>
          <w:numId w:val="5"/>
        </w:numPr>
        <w:spacing w:after="0"/>
        <w:jc w:val="both"/>
      </w:pPr>
      <w:proofErr w:type="gramStart"/>
      <w:r>
        <w:rPr>
          <w:sz w:val="26"/>
          <w:szCs w:val="26"/>
        </w:rPr>
        <w:t>Словесный</w:t>
      </w:r>
      <w:proofErr w:type="gramEnd"/>
      <w:r>
        <w:rPr>
          <w:sz w:val="26"/>
          <w:szCs w:val="26"/>
        </w:rPr>
        <w:t xml:space="preserve"> (беседа, стихотворение, вопросы, поощрение);</w:t>
      </w:r>
    </w:p>
    <w:p w:rsidR="00550CA5" w:rsidRDefault="00550CA5" w:rsidP="00550CA5">
      <w:pPr>
        <w:pStyle w:val="a3"/>
        <w:numPr>
          <w:ilvl w:val="0"/>
          <w:numId w:val="5"/>
        </w:numPr>
        <w:spacing w:after="0"/>
        <w:jc w:val="both"/>
      </w:pPr>
      <w:r>
        <w:rPr>
          <w:sz w:val="26"/>
          <w:szCs w:val="26"/>
        </w:rPr>
        <w:t xml:space="preserve">Наглядно- </w:t>
      </w:r>
      <w:proofErr w:type="gramStart"/>
      <w:r>
        <w:rPr>
          <w:sz w:val="26"/>
          <w:szCs w:val="26"/>
        </w:rPr>
        <w:t>демонстрационный</w:t>
      </w:r>
      <w:proofErr w:type="gramEnd"/>
      <w:r>
        <w:rPr>
          <w:sz w:val="26"/>
          <w:szCs w:val="26"/>
        </w:rPr>
        <w:t xml:space="preserve"> (иллюстрации картинок);</w:t>
      </w:r>
    </w:p>
    <w:p w:rsidR="00550CA5" w:rsidRDefault="00550CA5" w:rsidP="00550CA5">
      <w:pPr>
        <w:pStyle w:val="a3"/>
        <w:numPr>
          <w:ilvl w:val="0"/>
          <w:numId w:val="5"/>
        </w:numPr>
        <w:spacing w:after="0"/>
        <w:jc w:val="both"/>
      </w:pPr>
      <w:r>
        <w:rPr>
          <w:sz w:val="26"/>
          <w:szCs w:val="26"/>
        </w:rPr>
        <w:t>Игровой (сюрпризный момент «Буратино», игры «Обведи правильно», «Смотри и закрашивай», «Дорисуй овалы»).</w:t>
      </w:r>
    </w:p>
    <w:p w:rsidR="00550CA5" w:rsidRDefault="00550CA5" w:rsidP="00550CA5">
      <w:pPr>
        <w:pStyle w:val="a3"/>
        <w:spacing w:after="0"/>
        <w:jc w:val="both"/>
      </w:pPr>
      <w:proofErr w:type="gramStart"/>
      <w:r>
        <w:rPr>
          <w:sz w:val="26"/>
          <w:szCs w:val="26"/>
        </w:rPr>
        <w:t>И приёмы: игровой, пояснения, указания, показ, художественное слово, поощрение, индивидуальная работа, анализ, беседа.</w:t>
      </w:r>
      <w:proofErr w:type="gramEnd"/>
    </w:p>
    <w:p w:rsidR="00550CA5" w:rsidRDefault="00550CA5" w:rsidP="00550CA5">
      <w:pPr>
        <w:pStyle w:val="a3"/>
        <w:spacing w:after="0"/>
        <w:jc w:val="both"/>
      </w:pPr>
      <w:r>
        <w:rPr>
          <w:sz w:val="26"/>
          <w:szCs w:val="26"/>
        </w:rPr>
        <w:lastRenderedPageBreak/>
        <w:t>Во время занятия прослеживалась следующая интеграция образовательных областей:</w:t>
      </w:r>
    </w:p>
    <w:p w:rsidR="00550CA5" w:rsidRDefault="00550CA5" w:rsidP="00550CA5">
      <w:pPr>
        <w:pStyle w:val="a3"/>
        <w:spacing w:after="0"/>
        <w:jc w:val="both"/>
      </w:pPr>
      <w:r>
        <w:rPr>
          <w:sz w:val="26"/>
          <w:szCs w:val="26"/>
        </w:rPr>
        <w:t xml:space="preserve">«Речевое развитие», «Познавательное развитие», «Социально-коммуникативное развитие», «Физическое развитие», «Художественно-эстетическое развитие», </w:t>
      </w:r>
      <w:proofErr w:type="gramStart"/>
      <w:r>
        <w:rPr>
          <w:sz w:val="26"/>
          <w:szCs w:val="26"/>
        </w:rPr>
        <w:t>которые</w:t>
      </w:r>
      <w:proofErr w:type="gramEnd"/>
      <w:r>
        <w:rPr>
          <w:sz w:val="26"/>
          <w:szCs w:val="26"/>
        </w:rPr>
        <w:t xml:space="preserve"> реализовывались в соответствии с возрастными возможностями и особенностями детей. </w:t>
      </w:r>
    </w:p>
    <w:p w:rsidR="00550CA5" w:rsidRDefault="00550CA5" w:rsidP="00550CA5">
      <w:pPr>
        <w:pStyle w:val="a3"/>
        <w:spacing w:after="0"/>
        <w:jc w:val="both"/>
      </w:pPr>
      <w:r>
        <w:rPr>
          <w:sz w:val="26"/>
          <w:szCs w:val="26"/>
        </w:rPr>
        <w:t>Вначале занятия использовала сюрпризный момент. Приход «Буратино» вызвал у детей внутреннюю потребность включения в деятельность. Дети выполняли задания на протяжении всего занятия, чтобы помочь Буратино. При планировании открытого занятия были учтены возрастные особенности детей. Материал подобран на доступном для детей уровне. Учитывая возрастные особенности, дети отвечали на вопросы воспитателя, поддерживали разговор, с интересом наблюдали, рассматривали, охотно брались за выполнение заданий. Дети были довольно активны, внимательны, чувствовали себя комфортно, могли самостоятельно развивать умения. У детей был интерес, а также активность и работоспособность.</w:t>
      </w:r>
    </w:p>
    <w:p w:rsidR="00550CA5" w:rsidRDefault="00550CA5" w:rsidP="00550CA5">
      <w:pPr>
        <w:pStyle w:val="a3"/>
        <w:spacing w:after="0"/>
        <w:jc w:val="both"/>
      </w:pPr>
      <w:r>
        <w:rPr>
          <w:sz w:val="26"/>
          <w:szCs w:val="26"/>
        </w:rPr>
        <w:t xml:space="preserve">Основная часть занятия направлена на развитие познавательной деятельности, на формирование умственных и практических действий. Поставив перед детьми конкретные задачи, добивалась от каждого ребенка их реализации, осуществляла контроль над выполнением заданий, вносила коррективы в их знания, оказывала необходимую помощь, поощряла даже минимальные успехи. Для снятия общего переутомления была проведена пальчиковая гимнастика и </w:t>
      </w:r>
      <w:proofErr w:type="spellStart"/>
      <w:r>
        <w:rPr>
          <w:sz w:val="26"/>
          <w:szCs w:val="26"/>
        </w:rPr>
        <w:t>физминутка</w:t>
      </w:r>
      <w:proofErr w:type="spellEnd"/>
      <w:r>
        <w:rPr>
          <w:sz w:val="26"/>
          <w:szCs w:val="26"/>
        </w:rPr>
        <w:t>.</w:t>
      </w:r>
    </w:p>
    <w:p w:rsidR="00550CA5" w:rsidRDefault="00550CA5" w:rsidP="00550CA5">
      <w:pPr>
        <w:pStyle w:val="a3"/>
        <w:spacing w:after="0"/>
        <w:jc w:val="both"/>
      </w:pPr>
      <w:r>
        <w:rPr>
          <w:sz w:val="26"/>
          <w:szCs w:val="26"/>
        </w:rPr>
        <w:t xml:space="preserve">В заключительной части был подведён итог занятия. </w:t>
      </w:r>
    </w:p>
    <w:p w:rsidR="00550CA5" w:rsidRDefault="00550CA5" w:rsidP="00550CA5">
      <w:pPr>
        <w:pStyle w:val="a3"/>
        <w:spacing w:after="0"/>
        <w:jc w:val="both"/>
      </w:pPr>
      <w:r>
        <w:rPr>
          <w:sz w:val="26"/>
          <w:szCs w:val="26"/>
        </w:rPr>
        <w:t>Я считаю, что выбранная мной форма организации занятия для детей была достаточно эффективной. Я старалась соблюдать нормы педагогической этики и тактики. Считаю, что поставленные на занятии задачи были выполнены.</w:t>
      </w:r>
    </w:p>
    <w:p w:rsidR="00550CA5" w:rsidRDefault="00550CA5" w:rsidP="00550CA5">
      <w:pPr>
        <w:pStyle w:val="a3"/>
        <w:spacing w:after="0"/>
      </w:pPr>
    </w:p>
    <w:p w:rsidR="00162430" w:rsidRDefault="00162430"/>
    <w:sectPr w:rsidR="00162430" w:rsidSect="00162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050"/>
    <w:multiLevelType w:val="multilevel"/>
    <w:tmpl w:val="B544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57B9B"/>
    <w:multiLevelType w:val="multilevel"/>
    <w:tmpl w:val="9B52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D12C80"/>
    <w:multiLevelType w:val="multilevel"/>
    <w:tmpl w:val="E07C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546F0"/>
    <w:multiLevelType w:val="multilevel"/>
    <w:tmpl w:val="E4A2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07346"/>
    <w:multiLevelType w:val="multilevel"/>
    <w:tmpl w:val="3F90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CA5"/>
    <w:rsid w:val="00162430"/>
    <w:rsid w:val="0055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CA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2953962">
      <w:bodyDiv w:val="1"/>
      <w:marLeft w:val="0"/>
      <w:marRight w:val="0"/>
      <w:marTop w:val="0"/>
      <w:marBottom w:val="0"/>
      <w:divBdr>
        <w:top w:val="none" w:sz="0" w:space="0" w:color="auto"/>
        <w:left w:val="none" w:sz="0" w:space="0" w:color="auto"/>
        <w:bottom w:val="none" w:sz="0" w:space="0" w:color="auto"/>
        <w:right w:val="none" w:sz="0" w:space="0" w:color="auto"/>
      </w:divBdr>
    </w:div>
    <w:div w:id="2086947679">
      <w:bodyDiv w:val="1"/>
      <w:marLeft w:val="0"/>
      <w:marRight w:val="0"/>
      <w:marTop w:val="0"/>
      <w:marBottom w:val="0"/>
      <w:divBdr>
        <w:top w:val="none" w:sz="0" w:space="0" w:color="auto"/>
        <w:left w:val="none" w:sz="0" w:space="0" w:color="auto"/>
        <w:bottom w:val="none" w:sz="0" w:space="0" w:color="auto"/>
        <w:right w:val="none" w:sz="0" w:space="0" w:color="auto"/>
      </w:divBdr>
    </w:div>
    <w:div w:id="20903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2019-01-24T15:59:00Z</dcterms:created>
  <dcterms:modified xsi:type="dcterms:W3CDTF">2019-01-24T16:03:00Z</dcterms:modified>
</cp:coreProperties>
</file>